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празднует День Государственного флага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празднует День Государственного флага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августа по всей России ежегодно широко празднуется День Государственного флага Российской Федерации. Сотрудники МЧС России также принимают активное участие в торжественных мероприятиях.</w:t>
            </w:r>
            <w:br/>
            <w:r>
              <w:rPr/>
              <w:t xml:space="preserve"> </w:t>
            </w:r>
            <w:br/>
            <w:r>
              <w:rPr/>
              <w:t xml:space="preserve"> Во всех пожарно-спасательных гарнизонах, отрядах федеральной противопожарной службы, пожарно-спасательных частях министерства проводятся торжественные построения с поднятием триколора и проходят занятия с личным составом по истории государственных символов страны.</w:t>
            </w:r>
            <w:br/>
            <w:r>
              <w:rPr/>
              <w:t xml:space="preserve"> </w:t>
            </w:r>
            <w:br/>
            <w:r>
              <w:rPr/>
              <w:t xml:space="preserve"> Вместе с традиционными мероприятиями в некоторых регионах России сотрудники чрезвычайного ведомства организовывают разнообразные флешмобы для граждан всех возрастов.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2025-03-25T23:45:33+03:00</dcterms:created>
  <dcterms:modified xsi:type="dcterms:W3CDTF">2025-03-25T23:45:33+03:00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