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предупреждения чрезвычайных ситуаций: безопасность при обращении с газовыми баллонами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предупреждения чрезвычайных ситуаций: безопасность при обращении с газовыми баллонами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Правила эксплуатации газовых баллонов напомнил старший дознаватель отдела территориального подразделения надзорной деятельности и профилактической работы  по городу Майкопу и Майкопскому району управления надзорной деятельности и профилактической работы Главного управления МЧС России по Республике Адыгея Рустам Кушу.</w:t>
            </w:r>
            <w:br/>
            <w:r>
              <w:rPr/>
              <w:t xml:space="preserve"> </w:t>
            </w:r>
            <w:br/>
            <w:r>
              <w:rPr/>
              <w:t xml:space="preserve"> По словам Р. Кушу, в соответствии с действующими правилами противопожарного режима запрещается хранение баллонов с горючими газами в индивидуальных жилых домах, квартирах и жилых комнатах, а также на кухнях, путях эвакуации, лестничных клетках, в цокольных этажах, в подвальных и чердачных помещениях, на балконах и лоджиях.</w:t>
            </w:r>
            <w:br/>
            <w:r>
              <w:rPr/>
              <w:t xml:space="preserve"> </w:t>
            </w:r>
            <w:br/>
            <w:r>
              <w:rPr/>
              <w:t xml:space="preserve"> «Необходимо использовать только новые или прошедшие соответствующую своевременную проверку газовые баллоны», - напоминает Р. Кушу. - Заправка бытового газового баллона не должна осуществляется на АЗС, не имеющих специального оборудования для таких видов работ и предназначенных для заправки машин.</w:t>
            </w:r>
            <w:br/>
            <w:r>
              <w:rPr/>
              <w:t xml:space="preserve"> </w:t>
            </w:r>
            <w:br/>
            <w:r>
              <w:rPr/>
              <w:t xml:space="preserve"> Заправлять баллоны можно только на специализированных пунктах, оборудованных весовой установкой, контрольными весами, обеспечивающими нормативную точность взвешивания, сосудом для слива газа из переполненных баллонов.</w:t>
            </w:r>
            <w:br/>
            <w:r>
              <w:rPr/>
              <w:t xml:space="preserve"> </w:t>
            </w:r>
            <w:br/>
            <w:r>
              <w:rPr/>
              <w:t xml:space="preserve"> Как добавил Р. Кушу, нельзя допускать нагрев корпуса баллона. Для этого необходимо ограничить воздействие отопительных приборов, открытого пламени, заноса в помещения температура воздуха в котором значительно выше температуры корпуса баллона.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2025-03-26T05:23:18+03:00</dcterms:created>
  <dcterms:modified xsi:type="dcterms:W3CDTF">2025-03-26T05:23:18+03:00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