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16.01.2019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пожар:</w:t>
            </w:r>
            <w:br/>
            <w:r>
              <w:rPr/>
              <w:t xml:space="preserve"> </w:t>
            </w:r>
            <w:br/>
            <w:r>
              <w:rPr/>
              <w:t xml:space="preserve"> - 15.01.2019г.  09.50 г. Майкоп, ул. Теучежа. Возгорание строительного мусора на уличной территории  на площади 30 м2. Причина пожара — неосторожное обращение с огнём неустановленных лиц, ущерба нет. Привлекались от МЧС: ПСЧ№4 - 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2025-03-26T05:13:37+03:00</dcterms:created>
  <dcterms:modified xsi:type="dcterms:W3CDTF">2025-03-26T05:13:37+03:00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