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Выборы прошли под контролем республиканского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Выборы прошли под контролем республиканского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в единый день голосования, в Адыгее прошли выборы Совета народных депутатов города Майкопа четвертого созыва и дополнительные выборы депутата Государственного Совета-Хасэ РА по одномандатному избирательному округу №9.</w:t>
            </w:r>
            <w:br/>
            <w:r>
              <w:rPr/>
              <w:t xml:space="preserve"> </w:t>
            </w:r>
            <w:br/>
            <w:r>
              <w:rPr/>
              <w:t xml:space="preserve"> Одним из первых на избирательном участке № 141 г. Майкопа проголосовал начальник Главного управления МЧС России по Республике Адыгея Султан Мухадинович Хацуков.</w:t>
            </w:r>
            <w:br/>
            <w:r>
              <w:rPr/>
              <w:t xml:space="preserve"> </w:t>
            </w:r>
            <w:br/>
            <w:r>
              <w:rPr/>
              <w:t xml:space="preserve"> «Сегодня  посетил избирательный участок, отдав свой голос, за светлое будущее и процветание нашей  родной республики, так как именно мы граждане, определяем дальнейший путь развития и благополучия нашей страны»,- прокомментировал Султан Хацуков.  </w:t>
            </w:r>
            <w:br/>
            <w:r>
              <w:rPr/>
              <w:t xml:space="preserve"> </w:t>
            </w:r>
            <w:br/>
            <w:r>
              <w:rPr/>
              <w:t xml:space="preserve"> «Личный состав Главного управления был переведен на усиленный вариант несения службы, подразделения были  приведены в режим функционирования «Повышенная готовность». В нашей компетенции было обеспечение пожарной безопасности избирательных участков», - сообщил  С.М.Хацуков. Их было 102. На каждом из них дежурили сотрудники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По словам С.М.Хацукова, сотрудники республиканского МЧС России работали в тесном взаимодействии со всеми руководителями избирательных участков, чрезвычайных ситуации и происшествий  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2025-03-26T00:00:26+03:00</dcterms:created>
  <dcterms:modified xsi:type="dcterms:W3CDTF">2025-03-26T00:00:26+03:00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