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14.07.2018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14.07.2018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14.07.2018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зарегистрирована 1 Чрезвычайная ситуация: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засухой на территории республики, приведшей к гибели и повреждению посевов сельскохозяйственных культур.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раз:</w:t>
            </w:r>
            <w:br/>
            <w:r>
              <w:rPr/>
              <w:t xml:space="preserve"> </w:t>
            </w:r>
            <w:br/>
            <w:r>
              <w:rPr/>
              <w:t xml:space="preserve"> -13.07.2018г. 08.15Красногвардейский район, ул. Мира 240.Водитель легкового автомобиля не справился с управлением и совершил наезд на ограждение частного домовладения. Пострадал 1 человек. Привлекались 10 человек, 4 единицы техники; в том числе от МЧС: ПСЧ№7 –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2025-03-26T00:47:22+03:00</dcterms:created>
  <dcterms:modified xsi:type="dcterms:W3CDTF">2025-03-26T00:47:22+03:00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