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поведения при угрозе паводка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при угрозе паводка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О правилах поведения при угрозе наводнения, паводка, напоминает начальник отдела мероприятий гражданской обороны, предупреждения чрезвычайных ситуаций управления гражданской защиты Главного управления МЧС России по Республике Адыгея  Д.В. Блинов.</w:t>
            </w:r>
            <w:br/>
            <w:r>
              <w:rPr/>
              <w:t xml:space="preserve"> </w:t>
            </w:r>
            <w:br/>
            <w:r>
              <w:rPr/>
              <w:t xml:space="preserve"> "Внимательно слушайте информацию о чрезвычайной ситуации и инструкции о порядке действий, не пользуйтесь без необходимости телефоном, чтобы он был свободным для связи с вами. Сохраняйте спокойствие, предупредите соседей, окажите помощь инвалидам, детям и людям преклонного возраста", - призывает Дмитрий Блинов.</w:t>
            </w:r>
            <w:br/>
            <w:r>
              <w:rPr/>
              <w:t xml:space="preserve"> </w:t>
            </w:r>
            <w:br/>
            <w:r>
              <w:rPr/>
              <w:t xml:space="preserve"> "Узнайте в местных органах государственной власти и местного самоуправления место сбора жителей для эвакуации и готовьтесь к ней. Подготовьте документы, одежду, наиболее необходимые вещи, запас продуктов питания на несколько дней, медикаменты. Сложите все в чемодан. Документы сохраняйте в водонепроницаемом пакете. Не помешает иметь фонарик с запасом батареек – для подачи сигналов бедствия в темноте. Разъедините все потребители электрического тока от электросети, выключите газ. Перенесите ценные вещи и продовольствие на верхние этажи или поднимите на верхние полки. Перегоните скот, который есть в вашем хозяйстве, на возвышенную местность", - советует Дмитрий Блинов.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2025-03-26T00:44:49+03:00</dcterms:created>
  <dcterms:modified xsi:type="dcterms:W3CDTF">2025-03-26T00:44:49+03:00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