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15 апреля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15 апреля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15 апреля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0…+5ºС, днем +12…+17°С.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+4…-1°С, днем +10…+15°С.</w:t>
            </w:r>
            <w:br/>
            <w:r>
              <w:rPr/>
              <w:t xml:space="preserve"> </w:t>
            </w:r>
            <w:br/>
            <w:r>
              <w:rPr/>
              <w:t xml:space="preserve"> Выше 2000 м. лавиноопасно. 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0 см.</w:t>
            </w:r>
            <w:br/>
            <w:r>
              <w:rPr/>
              <w:t xml:space="preserve"> </w:t>
            </w:r>
            <w:br/>
            <w:r>
              <w:rPr/>
              <w:t xml:space="preserve"> По южному району пожароопасность 4 класса (неблагоприятное явление), по остальным районам – 3 класса.</w:t>
            </w:r>
            <w:br/>
            <w:r>
              <w:rPr/>
              <w:t xml:space="preserve"> </w:t>
            </w:r>
            <w:br/>
            <w:r>
              <w:rPr/>
              <w:t xml:space="preserve">       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2025-03-26T02:28:18+03:00</dcterms:created>
  <dcterms:modified xsi:type="dcterms:W3CDTF">2025-03-26T02:28:18+03:00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