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30 ноября по 06 декабря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30 ноября по 06 декабря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30  ноября по 06 декабря 2017 года.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на основе информации Адыгейского ЦГМС, ГУП «Кубаньгеология», Кубанского БВУ, Минздрава РА,Минсельхоза 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Обстановка:</w:t>
            </w:r>
            <w:br/>
            <w:r>
              <w:rPr/>
              <w:t xml:space="preserve"> </w:t>
            </w:r>
            <w:br/>
            <w:r>
              <w:rPr/>
              <w:t xml:space="preserve"> 1.1.       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На 30 ноября: переменная облачность,  местами небольшие и умеренные осадки в виде дождя и мокрого снега, ночью и утром местами туман, слабый гололед, ночью и утром местами налипание мокрого снега. Ветер: юго-восточный ночью 5-10  м/с, днем 7-12 м/с. Температура воздуха: ночью +3…-2°С, днем +6…+11°С.  Горы, предгорья: снег, мокрый снег, ночью местами сильный, местами налипание мокрого снега. Температура воздуха: ночью 0…-5°С,днем 0…+5°С. Выше 1500 м. лавиноопасно.  Высота снега в п. Гузерипль (670м) – 3 см. Высота снега на Лаго-Наки (хребет Азиш-Тау 1585 м) - 18 см. По г. Майкопу: переменная облачность,  ночью временами дождь, переходящий в мокрый снег, ночью и утром временами туман, гололед, днем временами слабый дождь. Ветер: юго-восточный 5-10 м/с. Температура воздуха: ночью 0…+2°С, днем +8…+10°С.   На 01-02 декабря: переменная облачность,  без осадков, ночью и утром местами туман. Ветер: юго-восточный, восточный 5-10 м/с. Температура воздуха:  ночью +2...-3ºС.  днем   +6...+11ºС, местами до 13 ºС. Горы: без осадков, местами туман.  Температура воздуха:  ночью  0...-5ºС.днем   01.12 +1...+6ºС, 02.12 +3...+8ºС.</w:t>
            </w:r>
            <w:br/>
            <w:r>
              <w:rPr/>
              <w:t xml:space="preserve"> </w:t>
            </w:r>
            <w:br/>
            <w:r>
              <w:rPr/>
              <w:t xml:space="preserve"> На 03-04 декабря:  переменная облачность, без осадков. Ветер: юго-западный, южный 2-5 м/с. Температура воздуха: ночью +5...+7ºС, днем  +9...+14ºС</w:t>
            </w:r>
            <w:br/>
            <w:r>
              <w:rPr/>
              <w:t xml:space="preserve"> </w:t>
            </w:r>
            <w:br/>
            <w:r>
              <w:rPr/>
              <w:t xml:space="preserve"> На 05-06 декабря:  переменная облачность, временами дождь. Ветер: 05.11 юго-западный 3-7 м/с, 06.11  северо-восточный 2-5 м/с. Температура воздуха: 05.11 ночью +6…+9°С., 06.11 +4…+6°Сднем +6…+10°С.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2.1  Природного характера: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–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-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 сильного порывистого ветра;</w:t>
            </w:r>
            <w:br/>
            <w:r>
              <w:rPr/>
              <w:t xml:space="preserve"> </w:t>
            </w:r>
            <w:br/>
            <w:r>
              <w:rPr/>
              <w:t xml:space="preserve"> – с подтоплением пониженных участков местности населенных пунктов, не имеющих естественного стока воды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 порывами линий связи и электропередачи, повалом деревьев; обрушением слабозакрепленных конструкций, повреждением кровли зданий; нарушением в работе объектов жизнеобеспечения населения, затруднением в работе всех видов транспорта в результате налипания мокрого снега на проводах и деревьях, гололедных явлений, гололедицы.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–     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в ночные и утренние часы повышается вероятность дорожно-транспортных происшествий, обусловленных неблагоприятными природными явлениями (туман, осадки, гололедица, снежный накат)  (Теучежский район  М4 «Дон»: (1346-1348 км)), ((г. Майкоп - 4 - 20 км): Р-253  (А-160) «Майкоп - Усть-Лабинск – Кореновск»), 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 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−    на территории республики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2025-03-26T03:31:18+03:00</dcterms:created>
  <dcterms:modified xsi:type="dcterms:W3CDTF">2025-03-26T03:31:18+03:00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