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ЭКСТРЕННОЕ 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ближайшие 1-3 часа и до конца суток 30 и сутки 31 марта 2017 года повсеместно на территории субъектов Российской Федерации Южного</w:t>
            </w:r>
            <w:br/>
            <w:r>
              <w:rPr/>
              <w:t xml:space="preserve"> и Северо-Кавказского федеральных округов ожидается сухая и ветреная погода, ветер переменных направлений 15-20 м/с, с порывами до 25 м/с, повышение среднесуточной температуры воздуха выше климатической нормы на 12оС и более.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вероятность возникновения чрезвычайных ситуаций и происшествий, связанных с ландшафтными пожарами, лесными 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ЧС и происшествий – природные пожары).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2025-03-25T23:57:03+03:00</dcterms:created>
  <dcterms:modified xsi:type="dcterms:W3CDTF">2025-03-25T23:57:03+03:00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