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2017 году в Адыгее ожидается средняя активность оползней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2017 году в Адыгее ожидается средняя активность оползней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2017 году, по прогнозным данным федерального агентства по недропользованию ФГБУ «Гидроспецгеология» Министерства природных ресурсов  и экологии Российской Федерации, в Адыгее ожидается средняя активность оползней.</w:t>
            </w:r>
            <w:br/>
            <w:r>
              <w:rPr/>
              <w:t xml:space="preserve"> </w:t>
            </w:r>
            <w:br/>
            <w:r>
              <w:rPr/>
              <w:t xml:space="preserve"> - Исходя из прогноза развития экзогенных геологических процессов по территории Российской Федерации на весенне-летний период 2017 года, подготовленного федеральным агентством по недропользованию ФГБУ «Гидроспецгеология» Министерства природных ресурсов  и экологии Российской Федерации, в 2017 году в Республики Адыгея ожидается средняя активность оползней, - сообщил главный специалист-эксперт отдела мероприятий гражданской обороны, предупреждения чрезвычайных ситуаций управления гражданской защиты Главного управления МЧС России по Республике Адыгея Александр Равкович.</w:t>
            </w:r>
            <w:br/>
            <w:r>
              <w:rPr/>
              <w:t xml:space="preserve"> </w:t>
            </w:r>
            <w:br/>
            <w:r>
              <w:rPr/>
              <w:t xml:space="preserve"> Как пояснил собеседник, основным фактором активизации оползней, образующихся на склонах в области распространения существенноглинистых и слаболитифицированных пород в междуречьях рек Белая – Фарс, Белая – Курджипс, являются атмосферные осадки.</w:t>
            </w:r>
            <w:br/>
            <w:r>
              <w:rPr/>
              <w:t xml:space="preserve"> </w:t>
            </w:r>
            <w:br/>
            <w:r>
              <w:rPr/>
              <w:t xml:space="preserve"> Ввиду того, что прогнозируемое количество осадков будет на уровне среднемноголетних значений, также ожидается, что и активность оползней, развитых вдоль уступов высоких речных  террас  -  берегов  рек Белой  (от  хутора Гавердовского  до  посёлка Каменномостского),  Курджипс  (от станицы Курджипской до посёлка Краснооктябрьского), будет средней. При этом А.Равкович не исключил и влияния фактора активизации процесса оползней из-за боковой эрозии рек.</w:t>
            </w:r>
            <w:br/>
            <w:r>
              <w:rPr/>
              <w:t xml:space="preserve"> </w:t>
            </w:r>
            <w:br/>
            <w:r>
              <w:rPr/>
              <w:t xml:space="preserve"> Средняя активность оползневого процесса, по словам А.Равковича, также прогнозируется на  Пшехинском  и  Гузерипльском  участках дежурных обследований. Ожидается средняя активность оползней вдоль автодорог Каменномостский – Гузерипль – перевал Армянский - Дагомыс, Каменномостский – Лагонаки, Майкоп – Дагомыс. «В высокогорье активизация оползневых процессов обусловлена не только количеством осадков, но и активным техногенным воздействием», - заметил он.</w:t>
            </w:r>
            <w:br/>
            <w:r>
              <w:rPr/>
              <w:t xml:space="preserve"> </w:t>
            </w:r>
            <w:br/>
            <w:r>
              <w:rPr/>
              <w:t xml:space="preserve"> Что касается обвально-осыпных процессов, их активизация ожидается на Пшехинском и Гузерипльском участках дежурных обследований и вдоль автодорог Каменномостский – Гузерипль – перевал Армянский – Дагомыс, Каменномостский – Лагонаки, Майкоп – Дагомыс. «Но их активность будет средней», - резюмировал А.Равкович.</w:t>
            </w:r>
            <w:br/>
            <w:r>
              <w:rPr/>
              <w:t xml:space="preserve"> </w:t>
            </w:r>
            <w:br/>
            <w:r>
              <w:rPr/>
              <w:t xml:space="preserve"> Просадочные  процессы - уплотнение и деформирование при увлажнении (замачивании) лёссов с образованием просадочных деформаций (провалов, трещин проседания, воронок) - на территории республики прогнозируются на низком уровне, - заключил А.Равкович.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2025-03-26T04:19:44+03:00</dcterms:created>
  <dcterms:modified xsi:type="dcterms:W3CDTF">2025-03-26T04:19:44+03:00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