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13.08.2016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13.08.2016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13.08.2016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МО «Красногвардейский район» в связи с проведение восстановительных работ на магистральном газопроводе</w:t>
            </w:r>
            <w:br/>
            <w:r>
              <w:rPr/>
              <w:t xml:space="preserve"> </w:t>
            </w:r>
            <w:br/>
            <w:r>
              <w:rPr/>
              <w:t xml:space="preserve"> «ОСОБЫЙ ПРОТИВОПОЖАРНЫЙ РЕЖИМ»</w:t>
            </w:r>
            <w:br/>
            <w:r>
              <w:rPr/>
              <w:t xml:space="preserve"> </w:t>
            </w:r>
            <w:br/>
            <w:r>
              <w:rPr/>
              <w:t xml:space="preserve"> введен в МО «Кошехабльский район»,  МО «Майкопский район» (Тульское сельское поселение), Шовгеновский район (Заревское сельское поселение).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2025-03-26T04:51:28+03:00</dcterms:created>
  <dcterms:modified xsi:type="dcterms:W3CDTF">2025-03-26T04:51:28+03:00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