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 на контроле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 на контроле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Пожарная безопасность на контроле МЧС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Вчера в городе Майкопе состоялась отчетная конференция территориального общественного самоуправления № 3, в которой приняли участие сотрудники МЧС.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 участникам совещания обратился заместитель начальника отдела территориального подразделения надзорной деятельности по городу Майкопу управления надзорной деятельности и профилактических работ Главного управления МЧС России по Республике Адыгея Руслан Барчо. В своем выступлении он рассказал об обстановке с пожарами, сложившейся на территории города Майкопа, а так же напомнил о том, чем может грозить неконтролируемые палы сухой растительности, правилах пожарной безопасности в быту. Особое внимание было уделено ответственности за нарушение требований пожарной безопасности, предусмотренной действующим законодательством.</w:t>
            </w:r>
            <w:br/>
            <w:r>
              <w:rPr/>
              <w:t xml:space="preserve"> </w:t>
            </w:r>
            <w:br/>
            <w:r>
              <w:rPr/>
              <w:t xml:space="preserve"> В ходе встречи возник продуктивный диалог, сопровождаемый обоюдными вопросами, которые касались не только противопожарной обстановки, но и мер профилактики возгораний.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2025-03-26T03:48:06+03:00</dcterms:created>
  <dcterms:modified xsi:type="dcterms:W3CDTF">2025-03-26T03:48:06+03:00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