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Проводится учебно-методическая работа с органами местного самоуправления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Проводится учебно-методическая работа с органами местного самоуправления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Проводится учебно-методическая работа с органами местного самоуправления</w:t>
            </w:r>
            <w:br/>
            <w:r>
              <w:rPr/>
              <w:t xml:space="preserve"> </w:t>
            </w:r>
            <w:br/>
            <w:r>
              <w:rPr/>
              <w:t xml:space="preserve">  10 сентября 2014 года в Главном управлении МЧС России по Республике Адыгея состоялось очередное учебно-методическое занятие с начальниками управлений (отделов) ГО и ЧС городов и муниципальных районов Адыгеи.</w:t>
            </w:r>
            <w:br/>
            <w:r>
              <w:rPr/>
              <w:t xml:space="preserve"> </w:t>
            </w:r>
            <w:br/>
            <w:r>
              <w:rPr/>
              <w:t xml:space="preserve">  - Основное внимание участников учебно-методического занятия было сосредоточено на вопросах разработки планов повышения защищённости критически важных объектов и территорий муниципальных образований, а также планов безопасности муниципальных образований и потенциально-опасных объектов, - сообщил главный специалист-эксперт отдела мероприятий гражданской обороны, предупреждения чрезвычайных ситуаций управления гражданской защиты Главного управления МЧС России по Республике Адыгея А.Н.Равкович.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республиканского МЧС, а также заместитель руководителя ГКУ Республики Адыгея «Центр по делам гражданской обороны, чрезвычайным ситуациям и обеспечения пожарной безопасности» Е.И.Горбулев, приглашённый для участия в работе семинара, довели информацию об изменениях, внесённых в ряд нормативных правовых актов Российской Федерации  и Республики Адыгея по вопросам безопасности объектов топливно-энергетического комплекса и вопросам 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2025-03-26T00:52:45+03:00</dcterms:created>
  <dcterms:modified xsi:type="dcterms:W3CDTF">2025-03-26T00:52:45+03:00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