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Статистика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Статистика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Статистика пожаров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на территории Республики Адыгея зарегистрировано 85 пожаров. По сравнению с аналогичным периодом прошлого года количество пожаров снизилось на 11,4 %, - сообщил Главный государственный инспектор по пожарному надзору Республики Адыгея А.Колесник. За минувшую неделю в республике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словам А.Колесника, с начала года на пожарах травмировано 4 человека, снижение на 1 случай. Материальный ущерб от пожаров в истекшем периоде 2014 года составил 21 млн. 350 тыс. рублей.</w:t>
            </w:r>
            <w:br/>
            <w:r>
              <w:rPr/>
              <w:t xml:space="preserve"> </w:t>
            </w:r>
            <w:br/>
            <w:r>
              <w:rPr/>
              <w:t xml:space="preserve"> Основная доля пожаров (81,7 процентов или 67 пожаров) приходится на жилой сектор. Основными причинами пожаров по-прежнему остаются: нарушение правил устройства и эксплуатации электрооборудования (37%), неосторожное обращение с огнём (32%), нарушение правил устройства и эксплуатации печного отопления (18%), нарушение правил устройства и эксплуатации транспортных средств (10%), поджоги (3%)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2025-03-25T22:37:24+03:00</dcterms:created>
  <dcterms:modified xsi:type="dcterms:W3CDTF">2025-03-25T22:37:24+03:00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