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Сохраняется положительная динамика</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16:11</w:t>
            </w:r>
          </w:p>
        </w:tc>
      </w:tr>
      <w:tr>
        <w:trPr/>
        <w:tc>
          <w:tcPr>
            <w:tcBorders>
              <w:bottom w:val="single" w:sz="6" w:color="fffffff"/>
            </w:tcBorders>
          </w:tcPr>
          <w:p>
            <w:pPr>
              <w:jc w:val="start"/>
            </w:pPr>
            <w:r>
              <w:rPr>
                <w:sz w:val="24"/>
                <w:szCs w:val="24"/>
                <w:b w:val="1"/>
                <w:bCs w:val="1"/>
              </w:rPr>
              <w:t xml:space="preserve"> Сохраняется положительная динамика</w:t>
            </w:r>
          </w:p>
        </w:tc>
      </w:tr>
      <w:tr>
        <w:trPr/>
        <w:tc>
          <w:tcPr>
            <w:vAlign w:val="center"/>
            <w:tcBorders>
              <w:bottom w:val="single" w:sz="6" w:color="fffffff"/>
            </w:tcBorders>
          </w:tcPr>
          <w:p>
            <w:pPr/>
            <w:r>
              <w:rPr/>
              <w:t xml:space="preserve"> </w:t>
            </w:r>
          </w:p>
        </w:tc>
      </w:tr>
      <w:tr>
        <w:trPr/>
        <w:tc>
          <w:tcPr/>
          <w:p>
            <w:pPr>
              <w:jc w:val="start"/>
            </w:pPr>
            <w:r>
              <w:rPr/>
              <w:t xml:space="preserve">Сохраняется положительная динамика</w:t>
            </w:r>
            <w:br/>
            <w:r>
              <w:rPr/>
              <w:t xml:space="preserve"> </w:t>
            </w:r>
            <w:br/>
            <w:r>
              <w:rPr/>
              <w:t xml:space="preserve"> С начала года (по состоянию на 30 декабря 2013 года) на территории Республики Адыгея зарегистрировано 291 пожар. По сравнению с аналогичным периодом прошлого года количество пожаров снизилось на 8,2 процента. </w:t>
            </w:r>
            <w:br/>
            <w:r>
              <w:rPr/>
              <w:t xml:space="preserve"> </w:t>
            </w:r>
            <w:br/>
            <w:r>
              <w:rPr/>
              <w:t xml:space="preserve"> С начала года на пожарах погибло15 человек (за аналогичный период прошлого года было зарегистрировано 26 погибших). Снижение на 11 случаев, на 42,3 процента. На пожарах травмировано 12 человек (АППГ – 15). Снижение на 3 случая. Материальный ущерб от пожаров в истекшем периоде 2013 года составил 60 млн. 629 тыс. рублей. На пожарах спасено 487 человек, материальных ценностей на сумму 246 млн. 770 тыс. рублей, что больше на 53,5 процента, чем за аналогичный период 2012 года.</w:t>
            </w:r>
            <w:br/>
            <w:r>
              <w:rPr/>
              <w:t xml:space="preserve"> </w:t>
            </w:r>
            <w:br/>
            <w:r>
              <w:rPr/>
              <w:t xml:space="preserve"> Основная доля пожаров (66,3 процента или 193 пожара) приходится на жилой сектор. Основными причинами пожаров по-прежнему остаются: нарушение правил устройства и эксплуатации электрооборудования (35%), неосторожное обращение с огнём (24% ), нарушение правил устройства и эксплуатации печного отопления (9%), нарушение правил устройства и эксплуатации транспортных средств (11%), поджоги (10%)</w:t>
            </w:r>
            <w:br/>
            <w:r>
              <w:rPr/>
              <w:t xml:space="preserve"> </w:t>
            </w:r>
            <w:br/>
            <w:r>
              <w:rPr/>
              <w:t xml:space="preserve">  </w:t>
            </w:r>
            <w:br/>
            <w:r>
              <w:rPr/>
              <w:t xml:space="preserve"> </w:t>
            </w:r>
            <w:br/>
            <w:r>
              <w:rPr/>
              <w:t xml:space="preserve">  </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2025-03-26T03:42:06+03:00</dcterms:created>
  <dcterms:modified xsi:type="dcterms:W3CDTF">2025-03-26T03:42:06+03:00</dcterms:modified>
</cp:coreProperties>
</file>

<file path=docProps/custom.xml><?xml version="1.0" encoding="utf-8"?>
<Properties xmlns="http://schemas.openxmlformats.org/officeDocument/2006/custom-properties" xmlns:vt="http://schemas.openxmlformats.org/officeDocument/2006/docPropsVTypes"/>
</file>