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ЭКСТРЕННОЕ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     </w:t>
            </w:r>
            <w:br/>
            <w:r>
              <w:rPr>
                <w:b w:val="1"/>
                <w:bCs w:val="1"/>
              </w:rPr>
              <w:t xml:space="preserve">  </w:t>
            </w:r>
            <w:br/>
            <w:br/>
            <w:r>
              <w:rPr/>
              <w:t xml:space="preserve"> </w:t>
            </w:r>
            <w:br/>
            <w:r>
              <w:rPr/>
              <w:t xml:space="preserve"> Сегодня 10.12.2013 г. на территории Республики Адыгея в ближайшие 1-3 часа ожидается сильный ветер 20-25 м/с, местами порывы до 30 м/с..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возникновение чрезвычайных ситуаций,  связанных с обрывом воздушных линий связи и электропередач; повреждением слабоукрепленных конструкций, повалом деревьев, нарушением работы дорожных и коммунальных служб, нарушением систем жизнеобеспечения населения; увеличением количества дорожно-транспортных происшествий,  увеличением травматизма среди населения (Источник ЧС –  сильный ветер).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2025-03-26T00:29:19+03:00</dcterms:created>
  <dcterms:modified xsi:type="dcterms:W3CDTF">2025-03-26T00:29:19+03:00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