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 чрезвычайной пожароопасности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 чрезвычайной пожароопасности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Экстренное предупреждение о чрезвычайной пожароопасности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данным, полученным от ФГБУ « Адыгейский ЦГМС», 22 августа 2013 года в центральных районах Республики Адыгея – городе Майкопе и Майкопском районе ожидается чрезвычайная пожароопасность 5 класса.</w:t>
            </w:r>
            <w:br/>
            <w:r>
              <w:rPr/>
              <w:t xml:space="preserve"> </w:t>
            </w:r>
            <w:br/>
            <w:r>
              <w:rPr/>
              <w:t xml:space="preserve"> Данное опасное явление может способствовать возникновению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2025-03-25T22:58:41+03:00</dcterms:created>
  <dcterms:modified xsi:type="dcterms:W3CDTF">2025-03-25T22:58:41+03:00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