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22.06.2013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22.06.2013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22.06.2013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  Чрезвычайная ситуация - 1.     Природная</w:t>
            </w:r>
            <w:r>
              <w:rPr/>
              <w:t xml:space="preserve"> (опасное метеорологическое явления - крупный град</w:t>
            </w:r>
            <w:r>
              <w:rPr>
                <w:i w:val="1"/>
                <w:iCs w:val="1"/>
              </w:rPr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территории Майкопского района 18.06.2013 г. введён режим чрезвычайной ситуации.</w:t>
            </w:r>
            <w:r>
              <w:rPr/>
              <w:t xml:space="preserve"> В период прохождения грозового фронта </w:t>
            </w:r>
            <w:r>
              <w:rPr>
                <w:b w:val="1"/>
                <w:bCs w:val="1"/>
              </w:rPr>
              <w:t xml:space="preserve">с 21.30. 15.06.2013г. по 02.00. 16.06.2013г</w:t>
            </w:r>
            <w:r>
              <w:rPr/>
              <w:t xml:space="preserve">. на территории МО «Майкопский район» выпали осадки в виде дождя с градом.</w:t>
            </w:r>
            <w:br/>
            <w:r>
              <w:rPr/>
              <w:t xml:space="preserve"> </w:t>
            </w:r>
            <w:br/>
            <w:r>
              <w:rPr/>
              <w:t xml:space="preserve"> Общий ущерб предварительно составляет </w:t>
            </w:r>
            <w:r>
              <w:rPr>
                <w:b w:val="1"/>
                <w:bCs w:val="1"/>
              </w:rPr>
              <w:t xml:space="preserve">89</w:t>
            </w:r>
            <w:r>
              <w:rPr/>
              <w:t xml:space="preserve"> млн.</w:t>
            </w:r>
            <w:r>
              <w:rPr>
                <w:b w:val="1"/>
                <w:bCs w:val="1"/>
              </w:rPr>
              <w:t xml:space="preserve">152</w:t>
            </w:r>
            <w:r>
              <w:rPr/>
              <w:t xml:space="preserve"> тысячи рублей.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 3.1. Пожаров  - 1.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 3.2. ДТП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1. Пострадало - 2 чел. Погибших - нет.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21.30 21.06.2013г</w:t>
            </w:r>
            <w:r>
              <w:rPr/>
              <w:t xml:space="preserve"> Теучежский район, а/д Энем – Бжедугхабль, 66-й км столкновение 2-х автомобилей.. Пострадало 2 чел. Привлекалось 11 чел. 4 ед. техн., в т.ч .от   МЧС ПЧ – 8 4 чел.1 ед. техн..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Майкопский район, МО «Абадзехское сельское поселение», фермерское хозяйство  ИП «Чатоев». Выявлен бруцеллёз у крупного и мелкого рогатого скота.  В фермерском хозяйстве  ИП «Чатоев» установлен карантин, который планировалось снять 15 февраля 2013 года. В связи со срывом сроков очистки территории фермы, снятие ограничительных мероприятий по недопущению распространения инфекционного заболевания переносится, ориентировочно на  01 июля 2013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</w:t>
            </w:r>
            <w:r>
              <w:rPr>
                <w:b w:val="1"/>
                <w:bCs w:val="1"/>
              </w:rPr>
              <w:t xml:space="preserve"> 0</w:t>
            </w:r>
            <w:r>
              <w:rPr/>
              <w:t xml:space="preserve"> м³/сек. При сбросе воды свыше 1100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Бел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1000 м³/сек – существует угроза подтопления в Красногвардейском районе (х. Чумаков: 8 домов с населением 67 чел., из них детей – 15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5. Поисково-спасательные работы</w:t>
            </w:r>
            <w:r>
              <w:rPr/>
              <w:t xml:space="preserve">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Туристические группы</w:t>
            </w:r>
            <w:r>
              <w:rPr/>
              <w:t xml:space="preserve">  -  </w:t>
            </w:r>
            <w:r>
              <w:rPr>
                <w:b w:val="1"/>
                <w:bCs w:val="1"/>
              </w:rPr>
              <w:t xml:space="preserve">6 (52 чел.)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6. Прогноз  погоды на 22.06.2013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осадков, местами кратковременный грозовой дождь, возможен град.</w:t>
            </w:r>
            <w:br/>
            <w:r>
              <w:rPr/>
              <w:t xml:space="preserve"> </w:t>
            </w:r>
            <w:br/>
            <w:r>
              <w:rPr/>
              <w:t xml:space="preserve"> Ветер: юго - западный    7 – 12 м/сек., местами порывы  до  13 – 18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     +22…+270С.        Майкоп:          +25…+270С.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днем без осадков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кратковременный грозовой дождь, местами сильные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      +15...+200С.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в РА   2 – 3 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2025-03-25T22:33:09+03:00</dcterms:created>
  <dcterms:modified xsi:type="dcterms:W3CDTF">2025-03-25T22:33:09+03:00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