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08.00. 05.04.2013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08.00. 05.04.2013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территории Республики Адыгея за сутки на  08.00.  05.04.2013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Чрезвычайных ситуаций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Угрозы чрезвычайных ситуаций -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 3.1. Пожары  - 1. Пострадавших и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- </w:t>
            </w:r>
            <w:r>
              <w:rPr>
                <w:b w:val="1"/>
                <w:bCs w:val="1"/>
              </w:rPr>
              <w:t xml:space="preserve">22.58 04.04.2013 г.</w:t>
            </w:r>
            <w:r>
              <w:rPr/>
              <w:t xml:space="preserve">  г. Майкоп, перекресток  ул. Батарейная – переулок Батарейный -  возгорание трансформаторной подстанции №281 на площади  12м2. Причина, ущерб - устанавливаются. Привлекалось      ПЧ№ 14 -  5 чел. 1ед. техники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 3.2. ДТП –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 3.3. Опасные болезни сельскохозяйственных животных</w:t>
            </w:r>
            <w:r>
              <w:rPr/>
              <w:t xml:space="preserve"> – бруцеллёз.</w:t>
            </w:r>
            <w:br/>
            <w:r>
              <w:rPr/>
              <w:t xml:space="preserve"> </w:t>
            </w:r>
            <w:br/>
            <w:r>
              <w:rPr/>
              <w:t xml:space="preserve"> - 23.11.2012 г. На территории Майкопского района выявлен бруцеллёз у крупного и мелкого рогатого скота, в фермерском хозяйстве  ИП «Чатоев», расположенном в МО «Абадзехское сельское поселение». Установлен режим повышенной готовности по предупреждению опасной болезни сельскохозяйственных животных на территории муниципального образования «Абадзехское сельское поселение». Проводятся мероприятия по недопущению распространения инфекционного заболевания. В связи со срывом сроков очистки территории фермы, снятие ограничительных мероприятий переносится ориентировочно на  </w:t>
            </w:r>
            <w:r>
              <w:rPr>
                <w:b w:val="1"/>
                <w:bCs w:val="1"/>
              </w:rPr>
              <w:t xml:space="preserve">10</w:t>
            </w:r>
            <w:r>
              <w:rPr/>
              <w:t xml:space="preserve"> апреля 2013 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Гидрологическая обстановка</w:t>
            </w:r>
            <w:r>
              <w:rPr/>
              <w:t xml:space="preserve"> – в норме.</w:t>
            </w:r>
            <w:br/>
            <w:r>
              <w:rPr/>
              <w:t xml:space="preserve"> </w:t>
            </w:r>
            <w:br/>
            <w:r>
              <w:rPr/>
              <w:t xml:space="preserve">    Май ГЭС – сброс </w:t>
            </w:r>
            <w:r>
              <w:rPr>
                <w:b w:val="1"/>
                <w:bCs w:val="1"/>
              </w:rPr>
              <w:t xml:space="preserve">35</w:t>
            </w:r>
            <w:r>
              <w:rPr/>
              <w:t xml:space="preserve"> м³/сек. При сбросе воды свыше 1100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 Бел ГЭС – сброс </w:t>
            </w:r>
            <w:r>
              <w:rPr>
                <w:b w:val="1"/>
                <w:bCs w:val="1"/>
              </w:rPr>
              <w:t xml:space="preserve">100</w:t>
            </w:r>
            <w:r>
              <w:rPr/>
              <w:t xml:space="preserve"> м³/сек. При сбросе воды свыше 1000 м³/сек – существует угроза подтопления в Красногвардейском районе (х. Чумаков: 8 домов с населением 67 чел., из них детей – 15 чел.  Социально значимых и потенциально опасных 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Поисково-спасательные работы</w:t>
            </w:r>
            <w:r>
              <w:rPr/>
              <w:t xml:space="preserve">  -  </w:t>
            </w:r>
            <w:r>
              <w:rPr>
                <w:b w:val="1"/>
                <w:bCs w:val="1"/>
              </w:rPr>
              <w:t xml:space="preserve">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 – 1 ( 2 чел 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Прогноз  погоды на   05.04.2013 г.</w:t>
            </w:r>
            <w:r>
              <w:rPr/>
              <w:t xml:space="preserve">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  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  7 - 12 м/сек, 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  ночью   +  7…+120С,            днём     +25…+300С ,  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         Майкоп:  ночью   +10…+120С,            днём     +27…+290С.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Горы:</w:t>
            </w:r>
            <w:r>
              <w:rPr/>
              <w:t xml:space="preserve"> 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Температура:             ночью    +3…+ 80С,               днём     +13... +180С</w:t>
            </w:r>
            <w:br/>
            <w:r>
              <w:rPr/>
              <w:t xml:space="preserve"> </w:t>
            </w:r>
            <w:br/>
            <w:r>
              <w:rPr/>
              <w:t xml:space="preserve"> Слабая  лавиноопасность.   .                                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2025-03-25T22:33:07+03:00</dcterms:created>
  <dcterms:modified xsi:type="dcterms:W3CDTF">2025-03-25T22:33:07+03:00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