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07.03.2011г.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07.03.2011г.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07.03.2011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 00 мск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ДТП: 1. Пострадал: 1 человек Погибших нет</w:t>
            </w:r>
            <w:br/>
            <w:r>
              <w:rPr/>
              <w:t xml:space="preserve"> </w:t>
            </w:r>
            <w:br/>
            <w:r>
              <w:rPr/>
              <w:t xml:space="preserve"> - 06.03.2011г. 19.40. Майкопский район, подъезд к ст. Абадзехской, 0 километр автомобильной дороги КГБЗ (Гузирипль - Майкоп). Наезд легкового автомобиля на пешехода. Пострадал 1 чел. Привлекалось: 9 чел, 4 ед. техн.; в том числе от МЧС: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1.</w:t>
            </w:r>
            <w:br/>
            <w:r>
              <w:rPr/>
              <w:t xml:space="preserve"> </w:t>
            </w:r>
            <w:br/>
            <w:r>
              <w:rPr/>
              <w:t xml:space="preserve"> - ПСР № 61. 06.03.2011 г. Оказана ПМП, доставлены в больницу п. Каменномостского, Майкопского района получившие травмы при катании на лыжах и санях на горнолыжных склонах турбазы «Лаго Наки» и ООО «Вояж», Апшеронского района, пострадавшие: Луняка А. Б., 1959 г. рождения, Дмитрик Г.В., 1988 г. рождения и Потапенко О. Н., 1961 г. рождения жители г. Краснодара. Привлекалось: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2025-03-26T03:41:35+03:00</dcterms:created>
  <dcterms:modified xsi:type="dcterms:W3CDTF">2025-03-26T03:41:35+03:00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