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пожаров – основная задача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пожаров – основная задача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два месяца 2011 года на территории Республики Адыгея зарегистрирован 61 пожар. В пятидесяти случаях горели частные дома. В огне погибли пятеро мужчин и две женщины, причина смерти четверых человек – неосторожность при курении. Тридцать пять погорельцев удалось спасти.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заместитель главного государственного инспектора Республики Адыгея по пожарному надзору Сергей Борисович Соловьёв:</w:t>
            </w:r>
            <w:br/>
            <w:r>
              <w:rPr/>
              <w:t xml:space="preserve"> </w:t>
            </w:r>
            <w:br/>
            <w:r>
              <w:rPr/>
              <w:t xml:space="preserve"> - Основная причина пожаров - это нарушение элементарных правил пожарной безопасности. Более половины возгораний произошло при нарушении правил эксплуатации бытовых электронагревательных и нагревательных приборов. Неосторожное обращение с огнем еще одна причина беды.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Комиссии по предупреждению и ликвидации чрезвычайных ситуаций и обеспечению пожарной безопасности в Адыгее обсуждались методы борьбы с ростом печальной статистики. Одна из мер, которой уделяется особое внимание это обучение населения правилам пожарной безопасности - ликбез проводится на собраниях граждан, в учебных заведениях республики. Помимо разъяснительной работы проводятся пожарно-профилактические мероприятия. В работу вовлечены и все средства массовой информации - на телевидении регулярно демонстрируются ролики, в газетах печатаются памятки.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2025-03-26T04:23:15+03:00</dcterms:created>
  <dcterms:modified xsi:type="dcterms:W3CDTF">2025-03-26T04:23:15+03:00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