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продолжит работу по предназначению в обычном 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27.03.2020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продолжит работу по предназначению в обычном 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Несмотря на складывающуюся эпидемиологическую обстановку в стране, МЧС России продолжит свое функционирование по обеспечению безопасности населения и объектов экономики РФ. </w:t>
            </w:r>
            <w:br/>
            <w:r>
              <w:rPr/>
              <w:t xml:space="preserve"> </w:t>
            </w:r>
            <w:br/>
            <w:r>
              <w:rPr/>
              <w:t xml:space="preserve"> «В настоящее время перед нами стоят задачи по защите населения и объектов экономики от природных пожаров и паводка. В результате аномально теплой зимы на большей части территории страны в отдельных регионах значительно раньше среднемноголетних значений начался пожароопасный сезон. С начала года зарегистрировано уже более ста очагов природных пожаров на площади свыше 1600 га», - отметил Министр МЧС России Евгений Зиничев.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возможных чрезвычайных ситуаций и снижения последствий от их прохождения в субъектах проводятся заранее спланированные мероприятия предупредительного характера. В апреле месяце МЧС России запланированы межведомственные комплексные учения по отработке вопросов, связанных с обеспечением безаварийного пропуска паводков, а также защитой населенных пунктов, объектов экономики и социальной инфраструктуры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В то же время в соответствии с приказом «О дистанционной профессиональной служебной деятельности в МЧС России» отдельные категории федеральных государственных гражданских служащих, работников и сотрудников переводятся на дистанционный режим работы с 30 марта по 5 апреля.</w:t>
            </w:r>
            <w:br/>
            <w:r>
              <w:rPr/>
              <w:t xml:space="preserve"> </w:t>
            </w:r>
            <w:br/>
            <w:r>
              <w:rPr/>
              <w:t xml:space="preserve"> К таким категориям относятся беременные и многодетные женщины, женщины, имеющие малолетних детей, лица предпенсионного возраста, служащие и работники с хроническими болезнями, стоящие на учете в медучреждениях. </w:t>
            </w:r>
            <w:br/>
            <w:r>
              <w:rPr/>
              <w:t xml:space="preserve"> </w:t>
            </w:r>
            <w:br/>
            <w:r>
              <w:rPr/>
              <w:t xml:space="preserve"> Изменения в режиме работы указанных категорий не повлияют на функционирование Министерства и его подразделений. Ведомство продолжит работу в режиме готовности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по поручению Министра МЧС России Евгения Зиничева Совет ветеранов МЧС России совместно с территориальными органами будут оказывать поддержку ветеранам ведомства.</w:t>
            </w:r>
            <w:br/>
            <w:r>
              <w:rPr/>
              <w:t xml:space="preserve"> </w:t>
            </w:r>
            <w:br/>
            <w:r>
              <w:rPr/>
              <w:t xml:space="preserve"> «Ветераны МЧС должны быть обеспечены продуктами питания, лекарственными средствами и предметами первой необходимости», - сказал Министр.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2025-03-26T00:44:07+03:00</dcterms:created>
  <dcterms:modified xsi:type="dcterms:W3CDTF">2025-03-26T00:44:07+03:00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