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Глава Адыгеи Мурат Кумпилов дал высокую оценку работе чрезвычайного ведомства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23.12.2020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Глава Адыгеи Мурат Кумпилов дал высокую оценку работе чрезвычайного ведомства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 председательством Главы Адыгеи Мурата Кумпилова состоялось заседание комиссии по предупреждению и ликвидации ЧС и обеспечению пожарной безопасности Республики Адыгея. </w:t>
            </w:r>
            <w:br/>
            <w:r>
              <w:rPr/>
              <w:t xml:space="preserve"> </w:t>
            </w:r>
            <w:br/>
            <w:r>
              <w:rPr/>
              <w:t xml:space="preserve"> С основным докладом выступил ВрИО начальника Главного управления МЧС России по Республике Адыгея полковник Станислав Илющенко. </w:t>
            </w:r>
            <w:br/>
            <w:r>
              <w:rPr/>
              <w:t xml:space="preserve"> </w:t>
            </w:r>
            <w:br/>
            <w:r>
              <w:rPr/>
              <w:t xml:space="preserve"> Он отметил, что в настоящее время сбор и обмен информацией в области защиты населения и территорий осуществляется через ЕДДС и Центр управления в кризисных ситуациях ГУ МЧС России по РА. В этой связи система ЕДДС требует доукомплектования кадрами и техническими средствами.</w:t>
            </w:r>
            <w:br/>
            <w:r>
              <w:rPr/>
              <w:t xml:space="preserve"> </w:t>
            </w:r>
            <w:br/>
            <w:r>
              <w:rPr/>
              <w:t xml:space="preserve"> Также была отмечена необходимость дальнейшего формирования подразделений добровольной пожарной охраны для дополнительного прикрытия населённых пунктов. В минувшем году такие подразделения созданы в Шовгеновском и Кошехабльском районах, городе Майкопе. К деятельности пожарных активно привлекаются волонтёры – налажено сотрудничество с Майкопским казачьим отделом, с обществом всадников «Шыу Хасэ».</w:t>
            </w:r>
            <w:br/>
            <w:r>
              <w:rPr/>
              <w:t xml:space="preserve"> </w:t>
            </w:r>
            <w:br/>
            <w:r>
              <w:rPr/>
              <w:t xml:space="preserve"> Отдельно обсуждалась задача прогнозирования возможных ЧС. Межведомственной рабочей группой, в состав которой вошли представители 11 заинтересованных министерств и ведомств, определила 10 рисков ЧС для республики. Наиболее распространённым является дождевой паводок.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ведёт работу по созданию 3D-моделей основных паводкоопасных участков, что позволит предсказывать развитие паводковой обстановки в результате подъёма уровня воды в реках.</w:t>
            </w:r>
            <w:br/>
            <w:r>
              <w:rPr/>
              <w:t xml:space="preserve"> </w:t>
            </w:r>
            <w:br/>
            <w:r>
              <w:rPr/>
              <w:t xml:space="preserve"> Комментируя доклад, Глава республики дал высокую оценку работе чрезвычайного ведомства. </w:t>
            </w:r>
            <w:br/>
            <w:r>
              <w:rPr/>
              <w:t xml:space="preserve"> </w:t>
            </w:r>
            <w:br/>
            <w:r>
              <w:rPr/>
              <w:t xml:space="preserve"> В заключительной части заседания был утверждён план работы комиссии на 2021 год.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2025-03-25T23:06:46+03:00</dcterms:created>
  <dcterms:modified xsi:type="dcterms:W3CDTF">2025-03-25T23:06:46+03:00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