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02.07.2021г.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01.07.2021 16:07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02.07.2021г.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переменный 5-10 м/с, днем местами порывы 9-14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+18…+23ºС, днем +28…+33ºС, местами до +37ºС.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+11…+16ºС, днем +23…+28ºС.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районам 4 класс, по центральному и южному району 2-3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Общие правила поведения при пожаре:</w:t>
            </w:r>
            <w:br/>
            <w:r>
              <w:rPr/>
              <w:t xml:space="preserve"> </w:t>
            </w:r>
            <w:br/>
            <w:r>
              <w:rPr/>
              <w:t xml:space="preserve"> В рискованных ситуациях не теряйте силы и время на спасение имущества, любым способом спасайте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детях и престарелых; уведите их подальше от места пожара, так как возможны взрывы газовых баллонов, бензобаков и быстрое распространение огня.</w:t>
            </w:r>
            <w:br/>
            <w:r>
              <w:rPr/>
              <w:t xml:space="preserve"> </w:t>
            </w:r>
            <w:br/>
            <w:r>
              <w:rPr/>
              <w:t xml:space="preserve"> На случай внезапной эвакуации при пожаре правильно хранить документы и самые ценные вещи в одном месте, известном всем членам семьи.</w:t>
            </w:r>
            <w:br/>
            <w:r>
              <w:rPr/>
              <w:t xml:space="preserve"> </w:t>
            </w:r>
            <w:br/>
            <w:r>
              <w:rPr/>
              <w:t xml:space="preserve"> Надо обязательно послать кого-нибудь навстречу пожарным подразделениям, чтобы дать им необходимую информацию: точный адрес, кратчайшие подъездные пути, что горит, есть ли там люди.</w:t>
            </w:r>
            <w:br/>
            <w:r>
              <w:rPr/>
              <w:t xml:space="preserve"> </w:t>
            </w:r>
            <w:br/>
            <w:r>
              <w:rPr/>
              <w:t xml:space="preserve"> Если Ваше имущество застраховано от пожара, не забудьте в 3-дневный срок сообщить о происшествии в страховую компанию.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2025-03-26T03:29:26+03:00</dcterms:created>
  <dcterms:modified xsi:type="dcterms:W3CDTF">2025-03-26T03:29:26+03:00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